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65" w:rsidRPr="00277565" w:rsidRDefault="00277565" w:rsidP="00277565">
      <w:pPr>
        <w:pStyle w:val="a9"/>
        <w:spacing w:before="0" w:line="360" w:lineRule="atLeast"/>
        <w:jc w:val="center"/>
        <w:rPr>
          <w:b/>
          <w:szCs w:val="28"/>
        </w:rPr>
      </w:pPr>
      <w:r w:rsidRPr="00277565">
        <w:rPr>
          <w:b/>
          <w:szCs w:val="28"/>
        </w:rPr>
        <w:t>Работа в ГИС ОМС</w:t>
      </w:r>
    </w:p>
    <w:p w:rsidR="00277565" w:rsidRPr="00163ECA" w:rsidRDefault="00277565" w:rsidP="00277565">
      <w:pPr>
        <w:pStyle w:val="2"/>
        <w:rPr>
          <w:szCs w:val="28"/>
        </w:rPr>
      </w:pPr>
      <w:bookmarkStart w:id="0" w:name="_Toc337119908"/>
      <w:bookmarkStart w:id="1" w:name="_Toc362940054"/>
      <w:bookmarkStart w:id="2" w:name="_Toc362941318"/>
      <w:bookmarkStart w:id="3" w:name="_Toc362941405"/>
      <w:bookmarkStart w:id="4" w:name="_Toc58582266"/>
      <w:r w:rsidRPr="00163ECA">
        <w:rPr>
          <w:szCs w:val="28"/>
        </w:rPr>
        <w:t>Требования к техническому обеспечению</w:t>
      </w:r>
      <w:bookmarkEnd w:id="0"/>
      <w:bookmarkEnd w:id="1"/>
      <w:bookmarkEnd w:id="2"/>
      <w:bookmarkEnd w:id="3"/>
      <w:bookmarkEnd w:id="4"/>
    </w:p>
    <w:p w:rsidR="00277565" w:rsidRPr="00163ECA" w:rsidRDefault="00277565" w:rsidP="00277565">
      <w:pPr>
        <w:pStyle w:val="a9"/>
        <w:spacing w:before="0" w:line="360" w:lineRule="atLeast"/>
        <w:rPr>
          <w:szCs w:val="28"/>
        </w:rPr>
      </w:pPr>
      <w:r w:rsidRPr="00163ECA">
        <w:rPr>
          <w:szCs w:val="28"/>
        </w:rPr>
        <w:t>Для автоматизированных рабочих мест пользователей Системы устанавливаются следующие минимальные технические требования:</w:t>
      </w:r>
    </w:p>
    <w:p w:rsidR="00277565" w:rsidRPr="00163ECA" w:rsidRDefault="00277565" w:rsidP="007F6E29">
      <w:pPr>
        <w:pStyle w:val="11"/>
        <w:numPr>
          <w:ilvl w:val="0"/>
          <w:numId w:val="12"/>
        </w:numPr>
        <w:spacing w:line="360" w:lineRule="atLeast"/>
        <w:ind w:left="709" w:hanging="709"/>
        <w:rPr>
          <w:szCs w:val="28"/>
        </w:rPr>
      </w:pPr>
      <w:r w:rsidRPr="00163ECA">
        <w:rPr>
          <w:szCs w:val="28"/>
        </w:rPr>
        <w:t>Процессор с тактовой частотой не менее 1,2 МГц, не менее 2 ядер.</w:t>
      </w:r>
    </w:p>
    <w:p w:rsidR="00277565" w:rsidRPr="00163ECA" w:rsidRDefault="00277565" w:rsidP="007F6E29">
      <w:pPr>
        <w:pStyle w:val="11"/>
        <w:numPr>
          <w:ilvl w:val="0"/>
          <w:numId w:val="12"/>
        </w:numPr>
        <w:spacing w:line="360" w:lineRule="atLeast"/>
        <w:ind w:left="709" w:hanging="709"/>
        <w:rPr>
          <w:szCs w:val="28"/>
        </w:rPr>
      </w:pPr>
      <w:r w:rsidRPr="00163ECA">
        <w:rPr>
          <w:szCs w:val="28"/>
        </w:rPr>
        <w:t>Объем оперативной памяти, не менее 2048 Мб;</w:t>
      </w:r>
    </w:p>
    <w:p w:rsidR="00277565" w:rsidRPr="00163ECA" w:rsidRDefault="00277565" w:rsidP="007F6E29">
      <w:pPr>
        <w:pStyle w:val="11"/>
        <w:numPr>
          <w:ilvl w:val="0"/>
          <w:numId w:val="12"/>
        </w:numPr>
        <w:spacing w:line="360" w:lineRule="atLeast"/>
        <w:ind w:left="709" w:hanging="709"/>
        <w:rPr>
          <w:szCs w:val="28"/>
        </w:rPr>
      </w:pPr>
      <w:r w:rsidRPr="00163ECA">
        <w:rPr>
          <w:szCs w:val="28"/>
        </w:rPr>
        <w:t>Объем жесткого диска, не менее 50 Гб;</w:t>
      </w:r>
    </w:p>
    <w:p w:rsidR="00277565" w:rsidRPr="00163ECA" w:rsidRDefault="00277565" w:rsidP="007F6E29">
      <w:pPr>
        <w:pStyle w:val="11"/>
        <w:numPr>
          <w:ilvl w:val="0"/>
          <w:numId w:val="12"/>
        </w:numPr>
        <w:spacing w:line="360" w:lineRule="atLeast"/>
        <w:ind w:left="709" w:hanging="709"/>
        <w:rPr>
          <w:szCs w:val="28"/>
        </w:rPr>
      </w:pPr>
      <w:r w:rsidRPr="00163ECA">
        <w:rPr>
          <w:szCs w:val="28"/>
        </w:rPr>
        <w:t>Клавиатура, манипулятор типа мышь;</w:t>
      </w:r>
    </w:p>
    <w:p w:rsidR="00277565" w:rsidRPr="00163ECA" w:rsidRDefault="00277565" w:rsidP="007F6E29">
      <w:pPr>
        <w:pStyle w:val="11"/>
        <w:numPr>
          <w:ilvl w:val="0"/>
          <w:numId w:val="12"/>
        </w:numPr>
        <w:spacing w:line="360" w:lineRule="atLeast"/>
        <w:ind w:left="709" w:hanging="709"/>
        <w:rPr>
          <w:szCs w:val="28"/>
        </w:rPr>
      </w:pPr>
      <w:r w:rsidRPr="00163ECA">
        <w:rPr>
          <w:szCs w:val="28"/>
        </w:rPr>
        <w:t>Монитор SVGA (графический режим должен иметь разрешение не менее 1024x768);</w:t>
      </w:r>
    </w:p>
    <w:p w:rsidR="00277565" w:rsidRPr="00163ECA" w:rsidRDefault="00277565" w:rsidP="007F6E29">
      <w:pPr>
        <w:pStyle w:val="11"/>
        <w:numPr>
          <w:ilvl w:val="0"/>
          <w:numId w:val="12"/>
        </w:numPr>
        <w:spacing w:line="360" w:lineRule="atLeast"/>
        <w:ind w:left="709" w:hanging="709"/>
        <w:rPr>
          <w:szCs w:val="28"/>
        </w:rPr>
      </w:pPr>
      <w:r w:rsidRPr="00163ECA">
        <w:rPr>
          <w:szCs w:val="28"/>
        </w:rPr>
        <w:t>USB-порт;</w:t>
      </w:r>
    </w:p>
    <w:p w:rsidR="00277565" w:rsidRPr="00163ECA" w:rsidRDefault="00277565" w:rsidP="007F6E29">
      <w:pPr>
        <w:pStyle w:val="11"/>
        <w:numPr>
          <w:ilvl w:val="0"/>
          <w:numId w:val="12"/>
        </w:numPr>
        <w:spacing w:line="360" w:lineRule="atLeast"/>
        <w:ind w:left="709" w:hanging="709"/>
        <w:rPr>
          <w:szCs w:val="28"/>
        </w:rPr>
      </w:pPr>
      <w:r w:rsidRPr="00163ECA">
        <w:rPr>
          <w:szCs w:val="28"/>
        </w:rPr>
        <w:t>Квалифицированный сертификат ключа проверки электронной подписи.</w:t>
      </w:r>
    </w:p>
    <w:p w:rsidR="00277565" w:rsidRPr="00163ECA" w:rsidRDefault="00277565" w:rsidP="00277565">
      <w:pPr>
        <w:pStyle w:val="a9"/>
        <w:spacing w:before="0" w:line="360" w:lineRule="atLeast"/>
        <w:rPr>
          <w:szCs w:val="28"/>
        </w:rPr>
      </w:pPr>
      <w:r w:rsidRPr="00163ECA">
        <w:rPr>
          <w:szCs w:val="28"/>
        </w:rPr>
        <w:t>На рабочем месте должен быть предоставлен доступ к сети Интернет со скоростью не менее 10 Мбит/сек.</w:t>
      </w:r>
    </w:p>
    <w:p w:rsidR="00277565" w:rsidRPr="00163ECA" w:rsidRDefault="00277565" w:rsidP="00277565">
      <w:pPr>
        <w:pStyle w:val="2"/>
        <w:rPr>
          <w:szCs w:val="28"/>
        </w:rPr>
      </w:pPr>
      <w:bookmarkStart w:id="5" w:name="_Toc337119909"/>
      <w:bookmarkStart w:id="6" w:name="_Toc362940055"/>
      <w:bookmarkStart w:id="7" w:name="_Toc362941319"/>
      <w:bookmarkStart w:id="8" w:name="_Toc362941406"/>
      <w:bookmarkStart w:id="9" w:name="_Toc58582267"/>
      <w:r w:rsidRPr="00163ECA">
        <w:rPr>
          <w:szCs w:val="28"/>
        </w:rPr>
        <w:t>Требования к программному обеспечению</w:t>
      </w:r>
      <w:bookmarkEnd w:id="5"/>
      <w:bookmarkEnd w:id="6"/>
      <w:bookmarkEnd w:id="7"/>
      <w:bookmarkEnd w:id="8"/>
      <w:bookmarkEnd w:id="9"/>
    </w:p>
    <w:p w:rsidR="00277565" w:rsidRPr="00163ECA" w:rsidRDefault="00277565" w:rsidP="00277565">
      <w:pPr>
        <w:pStyle w:val="a9"/>
        <w:spacing w:before="0" w:line="360" w:lineRule="atLeast"/>
        <w:rPr>
          <w:szCs w:val="28"/>
        </w:rPr>
      </w:pPr>
      <w:r w:rsidRPr="00163ECA">
        <w:rPr>
          <w:szCs w:val="28"/>
        </w:rPr>
        <w:t>Программные средства, требуемые для обеспечения работы в Системе и возможности подписания документов электронной подписью:</w:t>
      </w:r>
    </w:p>
    <w:p w:rsidR="00277565" w:rsidRPr="0041408E" w:rsidRDefault="00277565" w:rsidP="0041408E">
      <w:pPr>
        <w:pStyle w:val="11"/>
        <w:numPr>
          <w:ilvl w:val="0"/>
          <w:numId w:val="15"/>
        </w:numPr>
        <w:spacing w:line="360" w:lineRule="atLeast"/>
        <w:ind w:left="709" w:hanging="709"/>
        <w:rPr>
          <w:szCs w:val="28"/>
        </w:rPr>
      </w:pPr>
      <w:r w:rsidRPr="0041408E">
        <w:rPr>
          <w:szCs w:val="28"/>
        </w:rPr>
        <w:t>Интернет-браузер «</w:t>
      </w:r>
      <w:proofErr w:type="spellStart"/>
      <w:r w:rsidRPr="0041408E">
        <w:rPr>
          <w:szCs w:val="28"/>
        </w:rPr>
        <w:t>Яндекс.Браузер</w:t>
      </w:r>
      <w:proofErr w:type="spellEnd"/>
      <w:r w:rsidRPr="0041408E">
        <w:rPr>
          <w:szCs w:val="28"/>
        </w:rPr>
        <w:t>» или «</w:t>
      </w:r>
      <w:proofErr w:type="spellStart"/>
      <w:r w:rsidRPr="0041408E">
        <w:rPr>
          <w:szCs w:val="28"/>
        </w:rPr>
        <w:t>Google</w:t>
      </w:r>
      <w:proofErr w:type="spellEnd"/>
      <w:r w:rsidRPr="0041408E">
        <w:rPr>
          <w:szCs w:val="28"/>
        </w:rPr>
        <w:t xml:space="preserve"> </w:t>
      </w:r>
      <w:proofErr w:type="spellStart"/>
      <w:r w:rsidRPr="0041408E">
        <w:rPr>
          <w:szCs w:val="28"/>
        </w:rPr>
        <w:t>Chromium</w:t>
      </w:r>
      <w:proofErr w:type="spellEnd"/>
      <w:r w:rsidRPr="0041408E">
        <w:rPr>
          <w:szCs w:val="28"/>
        </w:rPr>
        <w:t xml:space="preserve"> GOST Версия 86.0.4240.111 и выше» с поддержкой отечественной криптографии;</w:t>
      </w:r>
    </w:p>
    <w:p w:rsidR="00277565" w:rsidRPr="0041408E" w:rsidRDefault="00277565" w:rsidP="0041408E">
      <w:pPr>
        <w:pStyle w:val="11"/>
        <w:numPr>
          <w:ilvl w:val="0"/>
          <w:numId w:val="15"/>
        </w:numPr>
        <w:spacing w:line="360" w:lineRule="atLeast"/>
        <w:ind w:left="709" w:hanging="709"/>
        <w:rPr>
          <w:szCs w:val="28"/>
        </w:rPr>
      </w:pPr>
      <w:r w:rsidRPr="0041408E">
        <w:rPr>
          <w:szCs w:val="28"/>
        </w:rPr>
        <w:t>Операционная система: Windows 7 и выше;</w:t>
      </w:r>
    </w:p>
    <w:p w:rsidR="00277565" w:rsidRPr="0041408E" w:rsidRDefault="00277565" w:rsidP="0041408E">
      <w:pPr>
        <w:pStyle w:val="11"/>
        <w:numPr>
          <w:ilvl w:val="0"/>
          <w:numId w:val="15"/>
        </w:numPr>
        <w:spacing w:line="360" w:lineRule="atLeast"/>
        <w:ind w:left="709" w:hanging="709"/>
        <w:rPr>
          <w:szCs w:val="28"/>
        </w:rPr>
      </w:pPr>
      <w:proofErr w:type="spellStart"/>
      <w:r w:rsidRPr="0041408E">
        <w:rPr>
          <w:szCs w:val="28"/>
        </w:rPr>
        <w:t>Cертифицированная</w:t>
      </w:r>
      <w:proofErr w:type="spellEnd"/>
      <w:r w:rsidRPr="0041408E">
        <w:rPr>
          <w:szCs w:val="28"/>
        </w:rPr>
        <w:t xml:space="preserve"> версия «</w:t>
      </w:r>
      <w:proofErr w:type="spellStart"/>
      <w:r w:rsidRPr="0041408E">
        <w:rPr>
          <w:szCs w:val="28"/>
        </w:rPr>
        <w:t>КриптоПро</w:t>
      </w:r>
      <w:proofErr w:type="spellEnd"/>
      <w:r w:rsidRPr="0041408E">
        <w:rPr>
          <w:szCs w:val="28"/>
        </w:rPr>
        <w:t xml:space="preserve"> CSP» версия 4.0 и выше (в связи с переходом на ГОСТ Р 34.10</w:t>
      </w:r>
      <w:r w:rsidRPr="0041408E">
        <w:rPr>
          <w:szCs w:val="28"/>
        </w:rPr>
        <w:noBreakHyphen/>
        <w:t>2012)</w:t>
      </w:r>
    </w:p>
    <w:p w:rsidR="00277565" w:rsidRPr="0041408E" w:rsidRDefault="00277565" w:rsidP="0041408E">
      <w:pPr>
        <w:pStyle w:val="11"/>
        <w:numPr>
          <w:ilvl w:val="0"/>
          <w:numId w:val="15"/>
        </w:numPr>
        <w:spacing w:line="360" w:lineRule="atLeast"/>
        <w:ind w:left="709" w:hanging="709"/>
        <w:rPr>
          <w:szCs w:val="28"/>
        </w:rPr>
      </w:pPr>
      <w:proofErr w:type="spellStart"/>
      <w:r w:rsidRPr="0041408E">
        <w:rPr>
          <w:szCs w:val="28"/>
        </w:rPr>
        <w:t>КриптоПро</w:t>
      </w:r>
      <w:proofErr w:type="spellEnd"/>
      <w:r w:rsidRPr="0041408E">
        <w:rPr>
          <w:szCs w:val="28"/>
        </w:rPr>
        <w:t xml:space="preserve"> ЭЦП </w:t>
      </w:r>
      <w:proofErr w:type="spellStart"/>
      <w:r w:rsidRPr="0041408E">
        <w:rPr>
          <w:szCs w:val="28"/>
        </w:rPr>
        <w:t>Browser</w:t>
      </w:r>
      <w:proofErr w:type="spellEnd"/>
      <w:r w:rsidRPr="0041408E">
        <w:rPr>
          <w:szCs w:val="28"/>
        </w:rPr>
        <w:t xml:space="preserve"> </w:t>
      </w:r>
      <w:proofErr w:type="spellStart"/>
      <w:r w:rsidRPr="0041408E">
        <w:rPr>
          <w:szCs w:val="28"/>
        </w:rPr>
        <w:t>plug-in</w:t>
      </w:r>
      <w:proofErr w:type="spellEnd"/>
      <w:r w:rsidRPr="0041408E">
        <w:rPr>
          <w:szCs w:val="28"/>
        </w:rPr>
        <w:t xml:space="preserve"> версия 2.0 и выше</w:t>
      </w:r>
    </w:p>
    <w:p w:rsidR="00277565" w:rsidRPr="00277565" w:rsidRDefault="00277565" w:rsidP="00277565">
      <w:pPr>
        <w:rPr>
          <w:rFonts w:ascii="Times New Roman" w:hAnsi="Times New Roman" w:cs="Times New Roman"/>
          <w:sz w:val="28"/>
          <w:szCs w:val="28"/>
        </w:rPr>
      </w:pPr>
    </w:p>
    <w:p w:rsidR="00277565" w:rsidRPr="00277565" w:rsidRDefault="00D3302C" w:rsidP="00D3302C">
      <w:pPr>
        <w:pStyle w:val="2"/>
        <w:rPr>
          <w:szCs w:val="28"/>
        </w:rPr>
      </w:pPr>
      <w:r>
        <w:rPr>
          <w:szCs w:val="28"/>
          <w:lang w:val="ru-RU"/>
        </w:rPr>
        <w:t>Н</w:t>
      </w:r>
      <w:proofErr w:type="spellStart"/>
      <w:r w:rsidR="00277565" w:rsidRPr="00277565">
        <w:rPr>
          <w:szCs w:val="28"/>
        </w:rPr>
        <w:t>ачал</w:t>
      </w:r>
      <w:r>
        <w:rPr>
          <w:szCs w:val="28"/>
          <w:lang w:val="ru-RU"/>
        </w:rPr>
        <w:t>о</w:t>
      </w:r>
      <w:proofErr w:type="spellEnd"/>
      <w:r w:rsidR="00277565" w:rsidRPr="00277565">
        <w:rPr>
          <w:szCs w:val="28"/>
        </w:rPr>
        <w:t xml:space="preserve"> работы с системой</w:t>
      </w:r>
    </w:p>
    <w:p w:rsidR="00277565" w:rsidRPr="00277565" w:rsidRDefault="00277565" w:rsidP="00277565">
      <w:pPr>
        <w:rPr>
          <w:rFonts w:ascii="Times New Roman" w:hAnsi="Times New Roman" w:cs="Times New Roman"/>
          <w:sz w:val="28"/>
          <w:szCs w:val="28"/>
        </w:rPr>
      </w:pPr>
    </w:p>
    <w:p w:rsidR="00277565" w:rsidRPr="00277565" w:rsidRDefault="00277565" w:rsidP="00DB4565">
      <w:pPr>
        <w:pStyle w:val="11"/>
        <w:numPr>
          <w:ilvl w:val="0"/>
          <w:numId w:val="19"/>
        </w:numPr>
        <w:spacing w:line="360" w:lineRule="atLeast"/>
        <w:ind w:left="709" w:hanging="709"/>
      </w:pPr>
      <w:r w:rsidRPr="00DB4565">
        <w:rPr>
          <w:szCs w:val="28"/>
        </w:rPr>
        <w:t>запустить</w:t>
      </w:r>
      <w:r w:rsidRPr="00277565">
        <w:t xml:space="preserve"> совместимый браузер двойным нажатием левой кнопки мыши на его ярлыке на рабочем столе или нажать на кнопку «Пуск» и в открывшемся меню выбрать пункт, соответствующий используемому интернет-браузеру; </w:t>
      </w:r>
    </w:p>
    <w:p w:rsidR="00277565" w:rsidRDefault="00277565" w:rsidP="00DB4565">
      <w:pPr>
        <w:pStyle w:val="11"/>
        <w:numPr>
          <w:ilvl w:val="0"/>
          <w:numId w:val="19"/>
        </w:numPr>
        <w:spacing w:line="360" w:lineRule="atLeast"/>
        <w:ind w:left="709" w:hanging="709"/>
      </w:pPr>
      <w:r w:rsidRPr="00277565">
        <w:t xml:space="preserve">в </w:t>
      </w:r>
      <w:r w:rsidRPr="00DB4565">
        <w:rPr>
          <w:szCs w:val="28"/>
        </w:rPr>
        <w:t>браузере</w:t>
      </w:r>
      <w:r w:rsidRPr="00277565">
        <w:t xml:space="preserve"> в адресной строке ввести адрес: </w:t>
      </w:r>
      <w:hyperlink r:id="rId7" w:history="1">
        <w:r w:rsidRPr="00277565">
          <w:rPr>
            <w:rStyle w:val="a5"/>
          </w:rPr>
          <w:t>https://gisoms.ffoms.gov.ru/</w:t>
        </w:r>
      </w:hyperlink>
      <w:r w:rsidRPr="00277565">
        <w:t xml:space="preserve"> </w:t>
      </w:r>
      <w:r w:rsidRPr="00277565">
        <w:rPr>
          <w:rStyle w:val="a8"/>
        </w:rPr>
        <w:footnoteReference w:id="1"/>
      </w:r>
      <w:r w:rsidRPr="00277565">
        <w:t>;</w:t>
      </w:r>
    </w:p>
    <w:p w:rsidR="00277565" w:rsidRDefault="000058EA" w:rsidP="00DB4565">
      <w:pPr>
        <w:pStyle w:val="11"/>
        <w:numPr>
          <w:ilvl w:val="0"/>
          <w:numId w:val="19"/>
        </w:numPr>
        <w:spacing w:line="360" w:lineRule="atLeast"/>
        <w:ind w:left="709" w:hanging="709"/>
      </w:pPr>
      <w:r>
        <w:lastRenderedPageBreak/>
        <w:t>логин и пароль в системе отсутствуют, вход осуществляется по сертификату</w:t>
      </w:r>
      <w:r w:rsidR="00DB4565">
        <w:t>. В о</w:t>
      </w:r>
      <w:r w:rsidR="00277565" w:rsidRPr="00277565">
        <w:t>кне идентификации выбрать сертификат для входа в компонент и нажать на кнопку «Войти</w:t>
      </w:r>
      <w:r w:rsidR="003E36AA">
        <w:t xml:space="preserve">» или «ОК» </w:t>
      </w:r>
      <w:r>
        <w:t>. На р</w:t>
      </w:r>
      <w:r w:rsidR="003E36AA">
        <w:t>ис.1</w:t>
      </w:r>
      <w:r>
        <w:t xml:space="preserve"> приведен пример сертификата для входа специалистов ХКФОМС. Наименование вашего сертификата может отличаться.</w:t>
      </w:r>
    </w:p>
    <w:p w:rsidR="003E36AA" w:rsidRDefault="003E36AA" w:rsidP="00277565">
      <w:pPr>
        <w:pStyle w:val="1"/>
        <w:numPr>
          <w:ilvl w:val="0"/>
          <w:numId w:val="0"/>
        </w:numPr>
        <w:ind w:firstLine="567"/>
      </w:pPr>
      <w:r>
        <w:rPr>
          <w:noProof/>
        </w:rPr>
        <w:drawing>
          <wp:inline distT="0" distB="0" distL="0" distR="0">
            <wp:extent cx="4438650" cy="3629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ртификат на входе в ГИСОМ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6AA" w:rsidRPr="00152CDF" w:rsidRDefault="003E36AA" w:rsidP="003E36AA">
      <w:pPr>
        <w:pStyle w:val="1"/>
        <w:numPr>
          <w:ilvl w:val="0"/>
          <w:numId w:val="0"/>
        </w:numPr>
        <w:jc w:val="center"/>
        <w:rPr>
          <w:i/>
        </w:rPr>
      </w:pPr>
      <w:r w:rsidRPr="00152CDF">
        <w:rPr>
          <w:i/>
        </w:rPr>
        <w:t>Рис.1</w:t>
      </w:r>
      <w:r w:rsidR="000058EA" w:rsidRPr="00152CDF">
        <w:rPr>
          <w:i/>
        </w:rPr>
        <w:t xml:space="preserve">. Пример сертификата для входа </w:t>
      </w:r>
    </w:p>
    <w:p w:rsidR="00D3302C" w:rsidRPr="00D3302C" w:rsidRDefault="00D3302C" w:rsidP="00D3302C">
      <w:pPr>
        <w:pStyle w:val="a9"/>
        <w:spacing w:before="0" w:line="360" w:lineRule="atLeast"/>
        <w:rPr>
          <w:szCs w:val="28"/>
        </w:rPr>
      </w:pPr>
      <w:r w:rsidRPr="00D3302C">
        <w:rPr>
          <w:szCs w:val="28"/>
        </w:rPr>
        <w:t xml:space="preserve">Для корректного отображения актуальной информации на странице после обновлений системы, рекомендуется проводить очистку </w:t>
      </w:r>
      <w:proofErr w:type="spellStart"/>
      <w:r w:rsidRPr="00D3302C">
        <w:rPr>
          <w:szCs w:val="28"/>
        </w:rPr>
        <w:t>кеш</w:t>
      </w:r>
      <w:proofErr w:type="spellEnd"/>
      <w:r w:rsidRPr="00D3302C">
        <w:rPr>
          <w:szCs w:val="28"/>
        </w:rPr>
        <w:t xml:space="preserve"> и </w:t>
      </w:r>
      <w:proofErr w:type="spellStart"/>
      <w:r w:rsidRPr="00D3302C">
        <w:rPr>
          <w:szCs w:val="28"/>
        </w:rPr>
        <w:t>cookie</w:t>
      </w:r>
      <w:proofErr w:type="spellEnd"/>
      <w:r w:rsidRPr="00D3302C">
        <w:rPr>
          <w:szCs w:val="28"/>
        </w:rPr>
        <w:t xml:space="preserve"> файлов. Для этого необходимо сделать следующее:</w:t>
      </w:r>
    </w:p>
    <w:p w:rsidR="00D3302C" w:rsidRPr="0041408E" w:rsidRDefault="00D3302C" w:rsidP="0041408E">
      <w:pPr>
        <w:pStyle w:val="11"/>
        <w:numPr>
          <w:ilvl w:val="0"/>
          <w:numId w:val="16"/>
        </w:numPr>
        <w:spacing w:line="360" w:lineRule="atLeast"/>
        <w:ind w:left="709" w:hanging="709"/>
        <w:rPr>
          <w:szCs w:val="28"/>
        </w:rPr>
      </w:pPr>
      <w:r w:rsidRPr="0041408E">
        <w:rPr>
          <w:szCs w:val="28"/>
        </w:rPr>
        <w:t xml:space="preserve">Находясь в </w:t>
      </w:r>
      <w:proofErr w:type="spellStart"/>
      <w:r w:rsidRPr="0041408E">
        <w:rPr>
          <w:szCs w:val="28"/>
        </w:rPr>
        <w:t>Яндекс.браузере</w:t>
      </w:r>
      <w:proofErr w:type="spellEnd"/>
      <w:r w:rsidRPr="0041408E">
        <w:rPr>
          <w:szCs w:val="28"/>
        </w:rPr>
        <w:t xml:space="preserve"> или </w:t>
      </w:r>
      <w:proofErr w:type="spellStart"/>
      <w:r w:rsidRPr="0041408E">
        <w:rPr>
          <w:szCs w:val="28"/>
        </w:rPr>
        <w:t>Chromium</w:t>
      </w:r>
      <w:proofErr w:type="spellEnd"/>
      <w:r w:rsidRPr="0041408E">
        <w:rPr>
          <w:szCs w:val="28"/>
        </w:rPr>
        <w:t xml:space="preserve"> GOST, нажать одновременно сочетание клавиш </w:t>
      </w:r>
      <w:proofErr w:type="spellStart"/>
      <w:r w:rsidRPr="0041408E">
        <w:rPr>
          <w:szCs w:val="28"/>
        </w:rPr>
        <w:t>Shift</w:t>
      </w:r>
      <w:proofErr w:type="spellEnd"/>
      <w:r w:rsidRPr="0041408E">
        <w:rPr>
          <w:szCs w:val="28"/>
        </w:rPr>
        <w:t xml:space="preserve"> + </w:t>
      </w:r>
      <w:proofErr w:type="spellStart"/>
      <w:r w:rsidRPr="0041408E">
        <w:rPr>
          <w:szCs w:val="28"/>
        </w:rPr>
        <w:t>Ctrl</w:t>
      </w:r>
      <w:proofErr w:type="spellEnd"/>
      <w:r w:rsidRPr="0041408E">
        <w:rPr>
          <w:szCs w:val="28"/>
        </w:rPr>
        <w:t xml:space="preserve"> + </w:t>
      </w:r>
      <w:proofErr w:type="spellStart"/>
      <w:r w:rsidRPr="0041408E">
        <w:rPr>
          <w:szCs w:val="28"/>
        </w:rPr>
        <w:t>Delete</w:t>
      </w:r>
      <w:proofErr w:type="spellEnd"/>
      <w:r w:rsidRPr="0041408E">
        <w:rPr>
          <w:szCs w:val="28"/>
        </w:rPr>
        <w:t>.</w:t>
      </w:r>
    </w:p>
    <w:p w:rsidR="00D3302C" w:rsidRPr="0041408E" w:rsidRDefault="00D3302C" w:rsidP="0041408E">
      <w:pPr>
        <w:pStyle w:val="11"/>
        <w:numPr>
          <w:ilvl w:val="0"/>
          <w:numId w:val="16"/>
        </w:numPr>
        <w:spacing w:line="360" w:lineRule="atLeast"/>
        <w:ind w:left="709" w:hanging="709"/>
        <w:rPr>
          <w:szCs w:val="28"/>
        </w:rPr>
      </w:pPr>
      <w:r w:rsidRPr="0041408E">
        <w:rPr>
          <w:szCs w:val="28"/>
        </w:rPr>
        <w:t>Выставить период "За всё время" и проверить наличие галочек в строчках со значением "</w:t>
      </w:r>
      <w:proofErr w:type="gramStart"/>
      <w:r w:rsidRPr="0041408E">
        <w:rPr>
          <w:szCs w:val="28"/>
        </w:rPr>
        <w:t>Файлы</w:t>
      </w:r>
      <w:proofErr w:type="gramEnd"/>
      <w:r w:rsidRPr="0041408E">
        <w:rPr>
          <w:szCs w:val="28"/>
        </w:rPr>
        <w:t xml:space="preserve"> сохранённые в </w:t>
      </w:r>
      <w:proofErr w:type="spellStart"/>
      <w:r w:rsidRPr="0041408E">
        <w:rPr>
          <w:szCs w:val="28"/>
        </w:rPr>
        <w:t>кеше</w:t>
      </w:r>
      <w:proofErr w:type="spellEnd"/>
      <w:r w:rsidRPr="0041408E">
        <w:rPr>
          <w:szCs w:val="28"/>
        </w:rPr>
        <w:t xml:space="preserve">" и "Файлы </w:t>
      </w:r>
      <w:proofErr w:type="spellStart"/>
      <w:r w:rsidRPr="0041408E">
        <w:rPr>
          <w:szCs w:val="28"/>
        </w:rPr>
        <w:t>cookie</w:t>
      </w:r>
      <w:proofErr w:type="spellEnd"/>
      <w:r w:rsidRPr="0041408E">
        <w:rPr>
          <w:szCs w:val="28"/>
        </w:rPr>
        <w:t xml:space="preserve"> и другие данные сайтов и модулей" для </w:t>
      </w:r>
      <w:proofErr w:type="spellStart"/>
      <w:r w:rsidRPr="0041408E">
        <w:rPr>
          <w:szCs w:val="28"/>
        </w:rPr>
        <w:t>Яндекс.браузера</w:t>
      </w:r>
      <w:proofErr w:type="spellEnd"/>
      <w:r w:rsidRPr="0041408E">
        <w:rPr>
          <w:szCs w:val="28"/>
        </w:rPr>
        <w:t xml:space="preserve"> и "Файлы </w:t>
      </w:r>
      <w:proofErr w:type="spellStart"/>
      <w:r w:rsidRPr="0041408E">
        <w:rPr>
          <w:szCs w:val="28"/>
        </w:rPr>
        <w:t>cookie</w:t>
      </w:r>
      <w:proofErr w:type="spellEnd"/>
      <w:r w:rsidRPr="0041408E">
        <w:rPr>
          <w:szCs w:val="28"/>
        </w:rPr>
        <w:t xml:space="preserve"> и другие данные сайтов" для </w:t>
      </w:r>
      <w:proofErr w:type="spellStart"/>
      <w:r w:rsidRPr="0041408E">
        <w:rPr>
          <w:szCs w:val="28"/>
        </w:rPr>
        <w:t>Chromium</w:t>
      </w:r>
      <w:proofErr w:type="spellEnd"/>
      <w:r w:rsidRPr="0041408E">
        <w:rPr>
          <w:szCs w:val="28"/>
        </w:rPr>
        <w:t xml:space="preserve"> GOST.</w:t>
      </w:r>
    </w:p>
    <w:p w:rsidR="00D3302C" w:rsidRPr="0041408E" w:rsidRDefault="00D3302C" w:rsidP="0041408E">
      <w:pPr>
        <w:pStyle w:val="11"/>
        <w:numPr>
          <w:ilvl w:val="0"/>
          <w:numId w:val="16"/>
        </w:numPr>
        <w:spacing w:line="360" w:lineRule="atLeast"/>
        <w:ind w:left="709" w:hanging="709"/>
        <w:rPr>
          <w:szCs w:val="28"/>
        </w:rPr>
      </w:pPr>
      <w:r w:rsidRPr="0041408E">
        <w:rPr>
          <w:szCs w:val="28"/>
        </w:rPr>
        <w:t>Нажать кнопку "Очистить" или "Удалить данные".</w:t>
      </w:r>
    </w:p>
    <w:p w:rsidR="00D3302C" w:rsidRPr="0041408E" w:rsidRDefault="00D3302C" w:rsidP="0041408E">
      <w:pPr>
        <w:pStyle w:val="11"/>
        <w:numPr>
          <w:ilvl w:val="0"/>
          <w:numId w:val="16"/>
        </w:numPr>
        <w:spacing w:line="360" w:lineRule="atLeast"/>
        <w:ind w:left="709" w:hanging="709"/>
        <w:rPr>
          <w:szCs w:val="28"/>
        </w:rPr>
      </w:pPr>
      <w:r w:rsidRPr="0041408E">
        <w:rPr>
          <w:szCs w:val="28"/>
        </w:rPr>
        <w:t>Перезапустить браузер, полностью закрыв все вкладки и открыв снова.</w:t>
      </w:r>
    </w:p>
    <w:p w:rsidR="00D3302C" w:rsidRPr="00D3302C" w:rsidRDefault="00D3302C" w:rsidP="00D3302C">
      <w:pPr>
        <w:pStyle w:val="2"/>
        <w:rPr>
          <w:szCs w:val="28"/>
        </w:rPr>
      </w:pPr>
      <w:r>
        <w:rPr>
          <w:szCs w:val="28"/>
          <w:lang w:val="ru-RU"/>
        </w:rPr>
        <w:t>Ссылки на методические материалы</w:t>
      </w:r>
    </w:p>
    <w:p w:rsidR="008B0801" w:rsidRPr="00277565" w:rsidRDefault="008B0801" w:rsidP="008B0801">
      <w:pPr>
        <w:pStyle w:val="a4"/>
        <w:spacing w:before="0" w:beforeAutospacing="0" w:after="75" w:afterAutospacing="0" w:line="330" w:lineRule="atLeast"/>
        <w:ind w:firstLine="375"/>
        <w:jc w:val="both"/>
        <w:rPr>
          <w:color w:val="333333"/>
          <w:sz w:val="28"/>
          <w:szCs w:val="28"/>
        </w:rPr>
      </w:pPr>
      <w:r w:rsidRPr="00277565">
        <w:rPr>
          <w:color w:val="333333"/>
          <w:sz w:val="28"/>
          <w:szCs w:val="28"/>
        </w:rPr>
        <w:t xml:space="preserve">В целях обучения сотрудников медицинских организаций, осуществляющих деятельность в сфере обязательного медицинского страхования (далее – МО), подающих уведомления для включения в реестр медицинских организаций на 2022 год, разработаны следующие обучающие материалы по работе с реестром медицинских организаций в государственной </w:t>
      </w:r>
      <w:r w:rsidRPr="00277565">
        <w:rPr>
          <w:color w:val="333333"/>
          <w:sz w:val="28"/>
          <w:szCs w:val="28"/>
        </w:rPr>
        <w:lastRenderedPageBreak/>
        <w:t>информационной системе обязательного медицинского страхования (далее – реестр МО, ГИС ОМС):</w:t>
      </w:r>
    </w:p>
    <w:p w:rsidR="008B0801" w:rsidRPr="00277565" w:rsidRDefault="008B0801" w:rsidP="008B0801">
      <w:pPr>
        <w:pStyle w:val="a4"/>
        <w:spacing w:before="0" w:beforeAutospacing="0" w:after="75" w:afterAutospacing="0" w:line="330" w:lineRule="atLeast"/>
        <w:ind w:firstLine="375"/>
        <w:jc w:val="both"/>
        <w:rPr>
          <w:color w:val="333333"/>
          <w:sz w:val="28"/>
          <w:szCs w:val="28"/>
        </w:rPr>
      </w:pPr>
      <w:r w:rsidRPr="00277565">
        <w:rPr>
          <w:color w:val="333333"/>
          <w:sz w:val="28"/>
          <w:szCs w:val="28"/>
        </w:rPr>
        <w:t>1) видеоролик по формированию уведомлений на включение в реестр МО;</w:t>
      </w:r>
    </w:p>
    <w:p w:rsidR="008B0801" w:rsidRPr="00277565" w:rsidRDefault="008B0801" w:rsidP="008B0801">
      <w:pPr>
        <w:pStyle w:val="a4"/>
        <w:spacing w:before="0" w:beforeAutospacing="0" w:after="75" w:afterAutospacing="0" w:line="330" w:lineRule="atLeast"/>
        <w:ind w:firstLine="375"/>
        <w:jc w:val="both"/>
        <w:rPr>
          <w:color w:val="333333"/>
          <w:sz w:val="28"/>
          <w:szCs w:val="28"/>
        </w:rPr>
      </w:pPr>
      <w:r w:rsidRPr="00277565">
        <w:rPr>
          <w:color w:val="333333"/>
          <w:sz w:val="28"/>
          <w:szCs w:val="28"/>
        </w:rPr>
        <w:t>2) руководство пользователя МО по работе с уведомлениями на включение в реестр МО.</w:t>
      </w:r>
    </w:p>
    <w:p w:rsidR="008B0801" w:rsidRPr="00277565" w:rsidRDefault="008B0801" w:rsidP="008B0801">
      <w:pPr>
        <w:pStyle w:val="a4"/>
        <w:spacing w:before="0" w:beforeAutospacing="0" w:after="75" w:afterAutospacing="0" w:line="330" w:lineRule="atLeast"/>
        <w:ind w:firstLine="375"/>
        <w:jc w:val="both"/>
        <w:rPr>
          <w:color w:val="333333"/>
          <w:sz w:val="28"/>
          <w:szCs w:val="28"/>
        </w:rPr>
      </w:pPr>
      <w:r w:rsidRPr="00277565">
        <w:rPr>
          <w:color w:val="333333"/>
          <w:sz w:val="28"/>
          <w:szCs w:val="28"/>
        </w:rPr>
        <w:t>Данные материалы размещены в ГИС ОМС по адресу: Меню / Методические материалы / Подсистема Документы ОМС / Уведомление о включении в реестр медицинских организаций.</w:t>
      </w:r>
    </w:p>
    <w:p w:rsidR="008B0801" w:rsidRPr="00277565" w:rsidRDefault="008B0801" w:rsidP="008B0801">
      <w:pPr>
        <w:pStyle w:val="a4"/>
        <w:spacing w:before="0" w:beforeAutospacing="0" w:after="75" w:afterAutospacing="0" w:line="330" w:lineRule="atLeast"/>
        <w:ind w:firstLine="375"/>
        <w:jc w:val="both"/>
        <w:rPr>
          <w:color w:val="333333"/>
          <w:sz w:val="28"/>
          <w:szCs w:val="28"/>
        </w:rPr>
      </w:pPr>
      <w:r w:rsidRPr="00277565">
        <w:rPr>
          <w:color w:val="333333"/>
          <w:sz w:val="28"/>
          <w:szCs w:val="28"/>
        </w:rPr>
        <w:t xml:space="preserve">Помимо этого, для сотрудников МО был создан Telegram-канал «ГИС ОМС Включение в реестр МО» для получения уведомлений от Федерального фонда обязательного медицинского страхования, а также сотрудников технической поддержки ГИС ОМС. Ссылка на подключение к данному каналу расположена по адресу: </w:t>
      </w:r>
      <w:hyperlink r:id="rId9" w:tgtFrame="_blank" w:history="1">
        <w:r w:rsidRPr="00277565">
          <w:rPr>
            <w:rStyle w:val="a5"/>
            <w:color w:val="312FFF"/>
            <w:sz w:val="28"/>
            <w:szCs w:val="28"/>
          </w:rPr>
          <w:t>https://t.me/joinchat/2LFyjwXqlzRlNzIy</w:t>
        </w:r>
      </w:hyperlink>
      <w:r w:rsidRPr="00277565">
        <w:rPr>
          <w:color w:val="333333"/>
          <w:sz w:val="28"/>
          <w:szCs w:val="28"/>
        </w:rPr>
        <w:t xml:space="preserve"> .</w:t>
      </w:r>
    </w:p>
    <w:p w:rsidR="008B0801" w:rsidRPr="00277565" w:rsidRDefault="008B0801" w:rsidP="008B0801">
      <w:pPr>
        <w:pStyle w:val="a4"/>
        <w:spacing w:before="0" w:beforeAutospacing="0" w:after="75" w:afterAutospacing="0" w:line="330" w:lineRule="atLeast"/>
        <w:ind w:firstLine="375"/>
        <w:jc w:val="both"/>
        <w:rPr>
          <w:color w:val="333333"/>
          <w:sz w:val="28"/>
          <w:szCs w:val="28"/>
        </w:rPr>
      </w:pPr>
      <w:r w:rsidRPr="00277565">
        <w:rPr>
          <w:color w:val="333333"/>
          <w:sz w:val="28"/>
          <w:szCs w:val="28"/>
        </w:rPr>
        <w:t>При возникновении у сотрудников МО вопросов, связанных с работой в ГИС ОМС необходимо создать обращение в службу технической поддержки по следующим каналам связи:</w:t>
      </w:r>
    </w:p>
    <w:p w:rsidR="008B0801" w:rsidRPr="00277565" w:rsidRDefault="008B0801" w:rsidP="008B0801">
      <w:pPr>
        <w:pStyle w:val="a4"/>
        <w:spacing w:before="0" w:beforeAutospacing="0" w:after="75" w:afterAutospacing="0" w:line="330" w:lineRule="atLeast"/>
        <w:ind w:firstLine="375"/>
        <w:jc w:val="both"/>
        <w:rPr>
          <w:color w:val="333333"/>
          <w:sz w:val="28"/>
          <w:szCs w:val="28"/>
        </w:rPr>
      </w:pPr>
      <w:r w:rsidRPr="00277565">
        <w:rPr>
          <w:color w:val="333333"/>
          <w:sz w:val="28"/>
          <w:szCs w:val="28"/>
        </w:rPr>
        <w:t xml:space="preserve">- через чат-бот </w:t>
      </w:r>
      <w:proofErr w:type="spellStart"/>
      <w:r w:rsidRPr="00277565">
        <w:rPr>
          <w:color w:val="333333"/>
          <w:sz w:val="28"/>
          <w:szCs w:val="28"/>
        </w:rPr>
        <w:t>Telegram@foms_bot</w:t>
      </w:r>
      <w:proofErr w:type="spellEnd"/>
      <w:r w:rsidRPr="00277565">
        <w:rPr>
          <w:color w:val="333333"/>
          <w:sz w:val="28"/>
          <w:szCs w:val="28"/>
        </w:rPr>
        <w:t xml:space="preserve"> (основной канал по приёму обращений);</w:t>
      </w:r>
    </w:p>
    <w:p w:rsidR="008B0801" w:rsidRPr="00277565" w:rsidRDefault="008B0801" w:rsidP="008B0801">
      <w:pPr>
        <w:pStyle w:val="a4"/>
        <w:spacing w:before="0" w:beforeAutospacing="0" w:after="75" w:afterAutospacing="0" w:line="330" w:lineRule="atLeast"/>
        <w:ind w:firstLine="375"/>
        <w:jc w:val="both"/>
        <w:rPr>
          <w:color w:val="333333"/>
          <w:sz w:val="28"/>
          <w:szCs w:val="28"/>
        </w:rPr>
      </w:pPr>
      <w:r w:rsidRPr="00277565">
        <w:rPr>
          <w:color w:val="333333"/>
          <w:sz w:val="28"/>
          <w:szCs w:val="28"/>
        </w:rPr>
        <w:t>- по телефону 8-800-222-2200;</w:t>
      </w:r>
    </w:p>
    <w:p w:rsidR="0017707C" w:rsidRDefault="008B0801" w:rsidP="001C12D5">
      <w:pPr>
        <w:pStyle w:val="a4"/>
        <w:spacing w:before="0" w:beforeAutospacing="0" w:after="75" w:afterAutospacing="0" w:line="330" w:lineRule="atLeast"/>
        <w:ind w:firstLine="375"/>
        <w:jc w:val="both"/>
        <w:rPr>
          <w:color w:val="333333"/>
          <w:sz w:val="28"/>
          <w:szCs w:val="28"/>
        </w:rPr>
      </w:pPr>
      <w:r w:rsidRPr="00277565">
        <w:rPr>
          <w:color w:val="333333"/>
          <w:sz w:val="28"/>
          <w:szCs w:val="28"/>
        </w:rPr>
        <w:t xml:space="preserve">- по адресу электронной почты </w:t>
      </w:r>
      <w:hyperlink r:id="rId10" w:history="1">
        <w:r w:rsidRPr="00277565">
          <w:rPr>
            <w:rStyle w:val="a5"/>
            <w:color w:val="312FFF"/>
            <w:sz w:val="28"/>
            <w:szCs w:val="28"/>
          </w:rPr>
          <w:t>stp_gis@ffoms.gov.ru</w:t>
        </w:r>
      </w:hyperlink>
      <w:r w:rsidRPr="00277565">
        <w:rPr>
          <w:color w:val="333333"/>
          <w:sz w:val="28"/>
          <w:szCs w:val="28"/>
        </w:rPr>
        <w:t>.</w:t>
      </w:r>
    </w:p>
    <w:p w:rsidR="007E2120" w:rsidRDefault="007E2120" w:rsidP="001C12D5">
      <w:pPr>
        <w:pStyle w:val="a4"/>
        <w:spacing w:before="0" w:beforeAutospacing="0" w:after="75" w:afterAutospacing="0" w:line="330" w:lineRule="atLeast"/>
        <w:ind w:firstLine="375"/>
        <w:jc w:val="both"/>
        <w:rPr>
          <w:color w:val="333333"/>
          <w:sz w:val="28"/>
          <w:szCs w:val="28"/>
        </w:rPr>
      </w:pPr>
    </w:p>
    <w:p w:rsidR="007E2120" w:rsidRPr="007E2120" w:rsidRDefault="007E2120" w:rsidP="007E2120">
      <w:pPr>
        <w:pStyle w:val="a4"/>
        <w:spacing w:before="0" w:beforeAutospacing="0" w:after="75" w:afterAutospacing="0" w:line="330" w:lineRule="atLeast"/>
        <w:ind w:firstLine="375"/>
        <w:jc w:val="both"/>
        <w:rPr>
          <w:color w:val="333333"/>
          <w:sz w:val="28"/>
          <w:szCs w:val="28"/>
        </w:rPr>
      </w:pPr>
      <w:r w:rsidRPr="007E2120">
        <w:rPr>
          <w:color w:val="333333"/>
          <w:sz w:val="28"/>
          <w:szCs w:val="28"/>
        </w:rPr>
        <w:t xml:space="preserve">Технологическая инструкция и </w:t>
      </w:r>
      <w:proofErr w:type="spellStart"/>
      <w:r w:rsidRPr="007E2120">
        <w:rPr>
          <w:color w:val="333333"/>
          <w:sz w:val="28"/>
          <w:szCs w:val="28"/>
        </w:rPr>
        <w:t>видеоуроки</w:t>
      </w:r>
      <w:proofErr w:type="spellEnd"/>
      <w:r w:rsidRPr="007E2120">
        <w:rPr>
          <w:color w:val="333333"/>
          <w:sz w:val="28"/>
          <w:szCs w:val="28"/>
        </w:rPr>
        <w:t xml:space="preserve"> по работе с ГИС ОМС размещены по адресу</w:t>
      </w:r>
      <w:r w:rsidRPr="00123F5E">
        <w:rPr>
          <w:sz w:val="28"/>
          <w:szCs w:val="28"/>
        </w:rPr>
        <w:t xml:space="preserve"> </w:t>
      </w:r>
      <w:hyperlink r:id="rId11" w:history="1">
        <w:r w:rsidRPr="00123F5E">
          <w:rPr>
            <w:rStyle w:val="a5"/>
            <w:sz w:val="28"/>
            <w:szCs w:val="28"/>
            <w:lang w:val="en-US"/>
          </w:rPr>
          <w:t>www</w:t>
        </w:r>
        <w:r w:rsidRPr="00123F5E">
          <w:rPr>
            <w:rStyle w:val="a5"/>
            <w:sz w:val="28"/>
            <w:szCs w:val="28"/>
          </w:rPr>
          <w:t>.</w:t>
        </w:r>
        <w:proofErr w:type="spellStart"/>
        <w:r w:rsidRPr="00123F5E">
          <w:rPr>
            <w:rStyle w:val="a5"/>
            <w:sz w:val="28"/>
            <w:szCs w:val="28"/>
            <w:lang w:val="en-US"/>
          </w:rPr>
          <w:t>ffoms</w:t>
        </w:r>
        <w:proofErr w:type="spellEnd"/>
        <w:r w:rsidRPr="00123F5E">
          <w:rPr>
            <w:rStyle w:val="a5"/>
            <w:sz w:val="28"/>
            <w:szCs w:val="28"/>
          </w:rPr>
          <w:t>.</w:t>
        </w:r>
        <w:proofErr w:type="spellStart"/>
        <w:r w:rsidRPr="00123F5E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123F5E">
          <w:rPr>
            <w:rStyle w:val="a5"/>
            <w:sz w:val="28"/>
            <w:szCs w:val="28"/>
          </w:rPr>
          <w:t>.</w:t>
        </w:r>
        <w:proofErr w:type="spellStart"/>
        <w:r w:rsidRPr="00123F5E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123F5E">
        <w:rPr>
          <w:sz w:val="28"/>
          <w:szCs w:val="28"/>
        </w:rPr>
        <w:t xml:space="preserve"> </w:t>
      </w:r>
      <w:r w:rsidRPr="007E2120">
        <w:rPr>
          <w:color w:val="333333"/>
          <w:sz w:val="28"/>
          <w:szCs w:val="28"/>
        </w:rPr>
        <w:t xml:space="preserve">в разделе «Главная / система ОМС / Федеральные медицинские организации / Документы ОМС / Инструкция по подключению» . </w:t>
      </w:r>
    </w:p>
    <w:p w:rsidR="007E2120" w:rsidRDefault="007E2120" w:rsidP="007E2120">
      <w:pPr>
        <w:pStyle w:val="a4"/>
        <w:spacing w:before="0" w:beforeAutospacing="0" w:after="75" w:afterAutospacing="0" w:line="330" w:lineRule="atLeast"/>
        <w:ind w:firstLine="375"/>
        <w:jc w:val="both"/>
        <w:rPr>
          <w:sz w:val="28"/>
          <w:szCs w:val="28"/>
        </w:rPr>
      </w:pPr>
      <w:r w:rsidRPr="007E2120">
        <w:rPr>
          <w:color w:val="333333"/>
          <w:sz w:val="28"/>
          <w:szCs w:val="28"/>
        </w:rPr>
        <w:t xml:space="preserve">Ссылка на </w:t>
      </w:r>
      <w:proofErr w:type="spellStart"/>
      <w:r w:rsidRPr="007E2120">
        <w:rPr>
          <w:color w:val="333333"/>
          <w:sz w:val="28"/>
          <w:szCs w:val="28"/>
        </w:rPr>
        <w:t>видеоурок</w:t>
      </w:r>
      <w:proofErr w:type="spellEnd"/>
      <w:r>
        <w:rPr>
          <w:sz w:val="28"/>
          <w:szCs w:val="28"/>
        </w:rPr>
        <w:t xml:space="preserve">  </w:t>
      </w:r>
      <w:hyperlink r:id="rId12" w:history="1">
        <w:r w:rsidRPr="00AF6F9A">
          <w:rPr>
            <w:rStyle w:val="a5"/>
            <w:sz w:val="28"/>
            <w:szCs w:val="28"/>
          </w:rPr>
          <w:t>http://ffoms.gov.ru/system-oms/federal-meds/docs-oms/connect-instructions/</w:t>
        </w:r>
      </w:hyperlink>
    </w:p>
    <w:p w:rsidR="00AA7901" w:rsidRDefault="00AA7901" w:rsidP="009648E5">
      <w:pPr>
        <w:spacing w:after="0"/>
        <w:jc w:val="center"/>
        <w:rPr>
          <w:rFonts w:ascii="Times New Roman" w:hAnsi="Times New Roman" w:cs="Times New Roman"/>
          <w:b/>
        </w:rPr>
      </w:pPr>
    </w:p>
    <w:p w:rsidR="009648E5" w:rsidRPr="00EB5ACF" w:rsidRDefault="009648E5" w:rsidP="009648E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Заявки направлять в адрес Хабаровского краевого фонда обязательного медицинского страхования: </w:t>
      </w:r>
      <w:r w:rsidR="00EB5ACF">
        <w:rPr>
          <w:rFonts w:ascii="Times New Roman" w:hAnsi="Times New Roman" w:cs="Times New Roman"/>
          <w:b/>
        </w:rPr>
        <w:t>по</w:t>
      </w:r>
      <w:r w:rsidR="00EB5ACF" w:rsidRPr="00EB5ACF">
        <w:rPr>
          <w:rFonts w:ascii="Times New Roman" w:hAnsi="Times New Roman" w:cs="Times New Roman"/>
          <w:b/>
        </w:rPr>
        <w:t xml:space="preserve"> </w:t>
      </w:r>
      <w:r w:rsidR="00EB5ACF">
        <w:rPr>
          <w:rFonts w:ascii="Times New Roman" w:hAnsi="Times New Roman" w:cs="Times New Roman"/>
          <w:b/>
          <w:lang w:val="en-US"/>
        </w:rPr>
        <w:t>ViPNet</w:t>
      </w:r>
      <w:r w:rsidR="00EB5ACF" w:rsidRPr="00EB5ACF">
        <w:rPr>
          <w:rFonts w:ascii="Times New Roman" w:hAnsi="Times New Roman" w:cs="Times New Roman"/>
          <w:b/>
        </w:rPr>
        <w:t xml:space="preserve"> (620 </w:t>
      </w:r>
      <w:r w:rsidR="00EB5ACF">
        <w:rPr>
          <w:rFonts w:ascii="Times New Roman" w:hAnsi="Times New Roman" w:cs="Times New Roman"/>
          <w:b/>
        </w:rPr>
        <w:t>сеть) на отдел ПТО</w:t>
      </w:r>
    </w:p>
    <w:p w:rsidR="009648E5" w:rsidRDefault="009648E5" w:rsidP="009648E5">
      <w:pPr>
        <w:spacing w:after="0"/>
        <w:jc w:val="center"/>
        <w:rPr>
          <w:rFonts w:ascii="Times New Roman" w:hAnsi="Times New Roman" w:cs="Times New Roman"/>
          <w:b/>
        </w:rPr>
      </w:pPr>
    </w:p>
    <w:p w:rsidR="00AA7901" w:rsidRDefault="00AA7901" w:rsidP="009648E5">
      <w:pPr>
        <w:spacing w:after="0"/>
        <w:jc w:val="center"/>
        <w:rPr>
          <w:rFonts w:ascii="Times New Roman" w:hAnsi="Times New Roman" w:cs="Times New Roman"/>
          <w:b/>
        </w:rPr>
      </w:pPr>
    </w:p>
    <w:p w:rsidR="00AA7901" w:rsidRDefault="00AA7901" w:rsidP="009648E5">
      <w:pPr>
        <w:spacing w:after="0"/>
        <w:jc w:val="center"/>
        <w:rPr>
          <w:rFonts w:ascii="Times New Roman" w:hAnsi="Times New Roman" w:cs="Times New Roman"/>
          <w:b/>
        </w:rPr>
      </w:pPr>
    </w:p>
    <w:p w:rsidR="00AA7901" w:rsidRDefault="00AA7901" w:rsidP="009648E5">
      <w:pPr>
        <w:spacing w:after="0"/>
        <w:jc w:val="center"/>
        <w:rPr>
          <w:rFonts w:ascii="Times New Roman" w:hAnsi="Times New Roman" w:cs="Times New Roman"/>
          <w:b/>
        </w:rPr>
      </w:pPr>
    </w:p>
    <w:p w:rsidR="00AA7901" w:rsidRDefault="00AA7901" w:rsidP="009648E5">
      <w:pPr>
        <w:spacing w:after="0"/>
        <w:jc w:val="center"/>
        <w:rPr>
          <w:rFonts w:ascii="Times New Roman" w:hAnsi="Times New Roman" w:cs="Times New Roman"/>
          <w:b/>
        </w:rPr>
      </w:pPr>
    </w:p>
    <w:p w:rsidR="00AA7901" w:rsidRDefault="00AA7901" w:rsidP="009648E5">
      <w:pPr>
        <w:spacing w:after="0"/>
        <w:jc w:val="center"/>
        <w:rPr>
          <w:rFonts w:ascii="Times New Roman" w:hAnsi="Times New Roman" w:cs="Times New Roman"/>
          <w:b/>
        </w:rPr>
      </w:pPr>
    </w:p>
    <w:p w:rsidR="00AA7901" w:rsidRDefault="00AA7901" w:rsidP="009648E5">
      <w:pPr>
        <w:spacing w:after="0"/>
        <w:jc w:val="center"/>
        <w:rPr>
          <w:rFonts w:ascii="Times New Roman" w:hAnsi="Times New Roman" w:cs="Times New Roman"/>
          <w:b/>
        </w:rPr>
      </w:pPr>
    </w:p>
    <w:p w:rsidR="00AA7901" w:rsidRDefault="00AA7901" w:rsidP="009648E5">
      <w:pPr>
        <w:spacing w:after="0"/>
        <w:jc w:val="center"/>
        <w:rPr>
          <w:rFonts w:ascii="Times New Roman" w:hAnsi="Times New Roman" w:cs="Times New Roman"/>
          <w:b/>
        </w:rPr>
      </w:pPr>
    </w:p>
    <w:p w:rsidR="00821D14" w:rsidRDefault="00821D14" w:rsidP="009648E5">
      <w:pPr>
        <w:spacing w:after="0"/>
        <w:jc w:val="center"/>
        <w:rPr>
          <w:rFonts w:ascii="Times New Roman" w:hAnsi="Times New Roman" w:cs="Times New Roman"/>
          <w:b/>
        </w:rPr>
      </w:pPr>
      <w:bookmarkStart w:id="10" w:name="_GoBack"/>
      <w:bookmarkEnd w:id="10"/>
    </w:p>
    <w:p w:rsidR="00AA7901" w:rsidRDefault="00AA7901" w:rsidP="009648E5">
      <w:pPr>
        <w:spacing w:after="0"/>
        <w:jc w:val="center"/>
        <w:rPr>
          <w:rFonts w:ascii="Times New Roman" w:hAnsi="Times New Roman" w:cs="Times New Roman"/>
          <w:b/>
        </w:rPr>
      </w:pPr>
    </w:p>
    <w:p w:rsidR="00AA7901" w:rsidRDefault="00AA7901" w:rsidP="009648E5">
      <w:pPr>
        <w:spacing w:after="0"/>
        <w:jc w:val="center"/>
        <w:rPr>
          <w:rFonts w:ascii="Times New Roman" w:hAnsi="Times New Roman" w:cs="Times New Roman"/>
          <w:b/>
        </w:rPr>
      </w:pPr>
    </w:p>
    <w:p w:rsidR="00AA7901" w:rsidRDefault="00AA7901" w:rsidP="009648E5">
      <w:pPr>
        <w:spacing w:after="0"/>
        <w:jc w:val="center"/>
        <w:rPr>
          <w:rFonts w:ascii="Times New Roman" w:hAnsi="Times New Roman" w:cs="Times New Roman"/>
          <w:b/>
        </w:rPr>
      </w:pPr>
    </w:p>
    <w:p w:rsidR="00AA7901" w:rsidRDefault="00AA7901" w:rsidP="009648E5">
      <w:pPr>
        <w:spacing w:after="0"/>
        <w:jc w:val="center"/>
        <w:rPr>
          <w:rFonts w:ascii="Times New Roman" w:hAnsi="Times New Roman" w:cs="Times New Roman"/>
          <w:b/>
        </w:rPr>
      </w:pPr>
    </w:p>
    <w:p w:rsidR="009648E5" w:rsidRDefault="009648E5" w:rsidP="009648E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ЗАЯВКА</w:t>
      </w:r>
    </w:p>
    <w:p w:rsidR="009648E5" w:rsidRDefault="009648E5" w:rsidP="009648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подключение к государственной информационной системе обязательного медицинского страхования</w:t>
      </w:r>
    </w:p>
    <w:tbl>
      <w:tblPr>
        <w:tblStyle w:val="ad"/>
        <w:tblW w:w="9747" w:type="dxa"/>
        <w:tblInd w:w="0" w:type="dxa"/>
        <w:tblLook w:val="04A0" w:firstRow="1" w:lastRow="0" w:firstColumn="1" w:lastColumn="0" w:noHBand="0" w:noVBand="1"/>
      </w:tblPr>
      <w:tblGrid>
        <w:gridCol w:w="3539"/>
        <w:gridCol w:w="3260"/>
        <w:gridCol w:w="1560"/>
        <w:gridCol w:w="1388"/>
      </w:tblGrid>
      <w:tr w:rsidR="009648E5" w:rsidTr="006B734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</w:p>
        </w:tc>
      </w:tr>
      <w:tr w:rsidR="009648E5" w:rsidTr="006B734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E5" w:rsidRDefault="009648E5" w:rsidP="006B734C">
            <w:pPr>
              <w:ind w:right="771"/>
              <w:rPr>
                <w:rFonts w:ascii="Times New Roman" w:hAnsi="Times New Roman" w:cs="Times New Roman"/>
              </w:rPr>
            </w:pPr>
          </w:p>
        </w:tc>
      </w:tr>
      <w:tr w:rsidR="009648E5" w:rsidTr="006B734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</w:p>
        </w:tc>
      </w:tr>
      <w:tr w:rsidR="009648E5" w:rsidTr="006B734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</w:p>
        </w:tc>
      </w:tr>
      <w:tr w:rsidR="009648E5" w:rsidTr="006B734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 (при наличии)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</w:p>
        </w:tc>
      </w:tr>
      <w:tr w:rsidR="009648E5" w:rsidTr="006B734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 медицинской организации в реестре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</w:p>
        </w:tc>
      </w:tr>
      <w:tr w:rsidR="009648E5" w:rsidTr="006B734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(Руководитель)</w:t>
            </w:r>
          </w:p>
        </w:tc>
      </w:tr>
      <w:tr w:rsidR="009648E5" w:rsidTr="006B734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</w:p>
        </w:tc>
      </w:tr>
      <w:tr w:rsidR="009648E5" w:rsidTr="006B734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</w:p>
        </w:tc>
      </w:tr>
      <w:tr w:rsidR="009648E5" w:rsidTr="006B734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Доб. номер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</w:p>
        </w:tc>
      </w:tr>
      <w:tr w:rsidR="009648E5" w:rsidTr="006B734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</w:p>
        </w:tc>
      </w:tr>
    </w:tbl>
    <w:p w:rsidR="001F5320" w:rsidRDefault="001F5320" w:rsidP="00AA79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901" w:rsidRPr="00AA7901" w:rsidRDefault="00AA7901" w:rsidP="00AA79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901">
        <w:rPr>
          <w:rFonts w:ascii="Times New Roman" w:hAnsi="Times New Roman" w:cs="Times New Roman"/>
          <w:sz w:val="24"/>
          <w:szCs w:val="24"/>
        </w:rPr>
        <w:t xml:space="preserve">Я, в соответствии с Федеральным законом от 27.07.2006 № 152-ФЗ «О персональных данных» свободно, своей волей и в своем интересе даю конкретное, предметное, информированное, сознательное и однозначное согласие оператору персональных данных – Хабаровскому краевому фонду обязательного медицинского страхования на обработку своих персональных данных </w:t>
      </w:r>
      <w:r w:rsidR="001F5320">
        <w:rPr>
          <w:rFonts w:ascii="Times New Roman" w:hAnsi="Times New Roman" w:cs="Times New Roman"/>
          <w:sz w:val="24"/>
          <w:szCs w:val="24"/>
        </w:rPr>
        <w:t>(</w:t>
      </w:r>
      <w:r w:rsidR="001F5320" w:rsidRPr="001E197D">
        <w:rPr>
          <w:rFonts w:ascii="Times New Roman" w:hAnsi="Times New Roman" w:cs="Times New Roman"/>
          <w:sz w:val="24"/>
          <w:szCs w:val="24"/>
        </w:rPr>
        <w:t>фамилия,  имя,  отчество</w:t>
      </w:r>
      <w:r w:rsidR="001F5320">
        <w:rPr>
          <w:rFonts w:ascii="Times New Roman" w:hAnsi="Times New Roman" w:cs="Times New Roman"/>
          <w:sz w:val="24"/>
          <w:szCs w:val="24"/>
        </w:rPr>
        <w:t xml:space="preserve">, СНИЛС) </w:t>
      </w:r>
      <w:r w:rsidR="001F5320" w:rsidRPr="001E197D">
        <w:rPr>
          <w:rFonts w:ascii="Times New Roman" w:hAnsi="Times New Roman" w:cs="Times New Roman"/>
          <w:sz w:val="24"/>
          <w:szCs w:val="24"/>
        </w:rPr>
        <w:t>совершаемых  с  использованием средств</w:t>
      </w:r>
      <w:r w:rsidR="001F5320">
        <w:rPr>
          <w:rFonts w:ascii="Times New Roman" w:hAnsi="Times New Roman" w:cs="Times New Roman"/>
          <w:sz w:val="24"/>
          <w:szCs w:val="24"/>
        </w:rPr>
        <w:t xml:space="preserve"> автоматизации  или  без    </w:t>
      </w:r>
      <w:r w:rsidR="001F5320" w:rsidRPr="001E197D">
        <w:rPr>
          <w:rFonts w:ascii="Times New Roman" w:hAnsi="Times New Roman" w:cs="Times New Roman"/>
          <w:sz w:val="24"/>
          <w:szCs w:val="24"/>
        </w:rPr>
        <w:t>использования таких средств, включая сбор, запись,</w:t>
      </w:r>
      <w:r w:rsidR="001F5320">
        <w:rPr>
          <w:rFonts w:ascii="Times New Roman" w:hAnsi="Times New Roman" w:cs="Times New Roman"/>
          <w:sz w:val="24"/>
          <w:szCs w:val="24"/>
        </w:rPr>
        <w:t xml:space="preserve"> </w:t>
      </w:r>
      <w:r w:rsidR="001F5320" w:rsidRPr="001E197D">
        <w:rPr>
          <w:rFonts w:ascii="Times New Roman" w:hAnsi="Times New Roman" w:cs="Times New Roman"/>
          <w:sz w:val="24"/>
          <w:szCs w:val="24"/>
        </w:rPr>
        <w:t>систематизацию,  накопление,  хранение,  уточнение (обновление, изменение),</w:t>
      </w:r>
      <w:r w:rsidR="001F5320">
        <w:rPr>
          <w:rFonts w:ascii="Times New Roman" w:hAnsi="Times New Roman" w:cs="Times New Roman"/>
          <w:sz w:val="24"/>
          <w:szCs w:val="24"/>
        </w:rPr>
        <w:t xml:space="preserve"> </w:t>
      </w:r>
      <w:r w:rsidR="001F5320" w:rsidRPr="001E197D">
        <w:rPr>
          <w:rFonts w:ascii="Times New Roman" w:hAnsi="Times New Roman" w:cs="Times New Roman"/>
          <w:sz w:val="24"/>
          <w:szCs w:val="24"/>
        </w:rPr>
        <w:t>извлечение,   использование,   передачу  (распространение,  предоставление,</w:t>
      </w:r>
      <w:r w:rsidR="001F5320">
        <w:rPr>
          <w:rFonts w:ascii="Times New Roman" w:hAnsi="Times New Roman" w:cs="Times New Roman"/>
          <w:sz w:val="24"/>
          <w:szCs w:val="24"/>
        </w:rPr>
        <w:t xml:space="preserve"> </w:t>
      </w:r>
      <w:r w:rsidR="001F5320" w:rsidRPr="001E197D">
        <w:rPr>
          <w:rFonts w:ascii="Times New Roman" w:hAnsi="Times New Roman" w:cs="Times New Roman"/>
          <w:sz w:val="24"/>
          <w:szCs w:val="24"/>
        </w:rPr>
        <w:t>доступ),  обезличивание,  блокирование,  удаление,  уничтожение)</w:t>
      </w:r>
      <w:r w:rsidR="001F5320">
        <w:rPr>
          <w:rFonts w:ascii="Times New Roman" w:hAnsi="Times New Roman" w:cs="Times New Roman"/>
          <w:sz w:val="24"/>
          <w:szCs w:val="24"/>
        </w:rPr>
        <w:t xml:space="preserve"> </w:t>
      </w:r>
      <w:r w:rsidRPr="00AA7901">
        <w:rPr>
          <w:rFonts w:ascii="Times New Roman" w:hAnsi="Times New Roman" w:cs="Times New Roman"/>
          <w:sz w:val="24"/>
          <w:szCs w:val="24"/>
        </w:rPr>
        <w:t xml:space="preserve">для обеспечения информационного взаимодействия </w:t>
      </w:r>
      <w:r w:rsidR="001F5320">
        <w:rPr>
          <w:rFonts w:ascii="Times New Roman" w:hAnsi="Times New Roman" w:cs="Times New Roman"/>
          <w:sz w:val="24"/>
          <w:szCs w:val="24"/>
        </w:rPr>
        <w:t xml:space="preserve">с ГИС ОМС </w:t>
      </w:r>
      <w:r w:rsidRPr="00AA7901">
        <w:rPr>
          <w:rFonts w:ascii="Times New Roman" w:hAnsi="Times New Roman" w:cs="Times New Roman"/>
          <w:sz w:val="24"/>
          <w:szCs w:val="24"/>
        </w:rPr>
        <w:t>и согласен что мои персональные данные, будут относиться к общедоступным персональным данным, участников информационного взаимодействия.</w:t>
      </w:r>
    </w:p>
    <w:p w:rsidR="009648E5" w:rsidRDefault="009648E5" w:rsidP="009648E5">
      <w:pPr>
        <w:rPr>
          <w:rFonts w:ascii="Times New Roman" w:hAnsi="Times New Roman" w:cs="Times New Roman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634"/>
        <w:gridCol w:w="1614"/>
        <w:gridCol w:w="3351"/>
      </w:tblGrid>
      <w:tr w:rsidR="009648E5" w:rsidTr="001F5320">
        <w:tc>
          <w:tcPr>
            <w:tcW w:w="3847" w:type="dxa"/>
            <w:hideMark/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организации/</w:t>
            </w:r>
          </w:p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Уполномоченное лицо организации</w:t>
            </w:r>
          </w:p>
        </w:tc>
        <w:tc>
          <w:tcPr>
            <w:tcW w:w="653" w:type="dxa"/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</w:p>
        </w:tc>
      </w:tr>
      <w:tr w:rsidR="009648E5" w:rsidTr="001F5320">
        <w:tc>
          <w:tcPr>
            <w:tcW w:w="3847" w:type="dxa"/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9648E5" w:rsidRDefault="009648E5" w:rsidP="006B7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48E5" w:rsidRDefault="009648E5" w:rsidP="006B7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48E5" w:rsidRDefault="009648E5" w:rsidP="006B7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9648E5" w:rsidRDefault="009648E5" w:rsidP="009648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                                                                      печать</w:t>
      </w:r>
    </w:p>
    <w:p w:rsidR="00EB5ACF" w:rsidRPr="001C12D5" w:rsidRDefault="00EB5ACF" w:rsidP="001C12D5">
      <w:pPr>
        <w:pStyle w:val="a4"/>
        <w:spacing w:before="0" w:beforeAutospacing="0" w:after="75" w:afterAutospacing="0" w:line="330" w:lineRule="atLeast"/>
        <w:ind w:firstLine="37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случае если заявка оформляется на главного врача медицинской организации необходимо приложить отдельным файлом приказ о назначении на должность.</w:t>
      </w:r>
    </w:p>
    <w:sectPr w:rsidR="00EB5ACF" w:rsidRPr="001C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CCA" w:rsidRDefault="00403CCA" w:rsidP="00277565">
      <w:pPr>
        <w:spacing w:after="0" w:line="240" w:lineRule="auto"/>
      </w:pPr>
      <w:r>
        <w:separator/>
      </w:r>
    </w:p>
  </w:endnote>
  <w:endnote w:type="continuationSeparator" w:id="0">
    <w:p w:rsidR="00403CCA" w:rsidRDefault="00403CCA" w:rsidP="0027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CCA" w:rsidRDefault="00403CCA" w:rsidP="00277565">
      <w:pPr>
        <w:spacing w:after="0" w:line="240" w:lineRule="auto"/>
      </w:pPr>
      <w:r>
        <w:separator/>
      </w:r>
    </w:p>
  </w:footnote>
  <w:footnote w:type="continuationSeparator" w:id="0">
    <w:p w:rsidR="00403CCA" w:rsidRDefault="00403CCA" w:rsidP="00277565">
      <w:pPr>
        <w:spacing w:after="0" w:line="240" w:lineRule="auto"/>
      </w:pPr>
      <w:r>
        <w:continuationSeparator/>
      </w:r>
    </w:p>
  </w:footnote>
  <w:footnote w:id="1">
    <w:p w:rsidR="00277565" w:rsidRDefault="00277565" w:rsidP="00277565">
      <w:pPr>
        <w:pStyle w:val="a6"/>
      </w:pPr>
      <w:r>
        <w:rPr>
          <w:rStyle w:val="a8"/>
        </w:rPr>
        <w:footnoteRef/>
      </w:r>
      <w:r>
        <w:t xml:space="preserve"> В следующих редакциях Инструкции адрес соединения может измениться.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14507"/>
    <w:multiLevelType w:val="hybridMultilevel"/>
    <w:tmpl w:val="9AEE348E"/>
    <w:lvl w:ilvl="0" w:tplc="1C228D8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CB0B5B"/>
    <w:multiLevelType w:val="hybridMultilevel"/>
    <w:tmpl w:val="DEA2A860"/>
    <w:lvl w:ilvl="0" w:tplc="11648892">
      <w:start w:val="1"/>
      <w:numFmt w:val="decimal"/>
      <w:pStyle w:val="1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29320C"/>
    <w:multiLevelType w:val="multilevel"/>
    <w:tmpl w:val="286066AC"/>
    <w:lvl w:ilvl="0">
      <w:start w:val="1"/>
      <w:numFmt w:val="decimal"/>
      <w:pStyle w:val="10"/>
      <w:suff w:val="space"/>
      <w:lvlText w:val="%1."/>
      <w:lvlJc w:val="left"/>
      <w:pPr>
        <w:ind w:left="0" w:firstLine="0"/>
      </w:pPr>
      <w:rPr>
        <w:rFonts w:hint="default"/>
        <w:lang w:val="ru-RU"/>
      </w:rPr>
    </w:lvl>
    <w:lvl w:ilvl="1">
      <w:start w:val="1"/>
      <w:numFmt w:val="decimal"/>
      <w:pStyle w:val="2"/>
      <w:lvlText w:val="%1.%2."/>
      <w:lvlJc w:val="left"/>
      <w:pPr>
        <w:tabs>
          <w:tab w:val="num" w:pos="2629"/>
        </w:tabs>
        <w:ind w:left="1928" w:hanging="90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981"/>
        </w:tabs>
        <w:ind w:left="2098" w:hanging="124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73"/>
        </w:tabs>
        <w:ind w:left="1573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3" w15:restartNumberingAfterBreak="0">
    <w:nsid w:val="51A01B9A"/>
    <w:multiLevelType w:val="hybridMultilevel"/>
    <w:tmpl w:val="311ED1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5F3112D"/>
    <w:multiLevelType w:val="hybridMultilevel"/>
    <w:tmpl w:val="8BDE6136"/>
    <w:lvl w:ilvl="0" w:tplc="B3FEA6FE">
      <w:start w:val="1"/>
      <w:numFmt w:val="decimal"/>
      <w:pStyle w:val="11"/>
      <w:lvlText w:val="%1)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790A3FC5"/>
    <w:multiLevelType w:val="multilevel"/>
    <w:tmpl w:val="05109A0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odyText2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4"/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4"/>
  </w:num>
  <w:num w:numId="21">
    <w:abstractNumId w:val="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01"/>
    <w:rsid w:val="000058EA"/>
    <w:rsid w:val="00152CDF"/>
    <w:rsid w:val="0017707C"/>
    <w:rsid w:val="001C12D5"/>
    <w:rsid w:val="001F5320"/>
    <w:rsid w:val="00277565"/>
    <w:rsid w:val="003E36AA"/>
    <w:rsid w:val="00403CCA"/>
    <w:rsid w:val="0041408E"/>
    <w:rsid w:val="007E2120"/>
    <w:rsid w:val="007F6E29"/>
    <w:rsid w:val="00821D14"/>
    <w:rsid w:val="008513EA"/>
    <w:rsid w:val="008B0801"/>
    <w:rsid w:val="009648E5"/>
    <w:rsid w:val="00AA7901"/>
    <w:rsid w:val="00BB5366"/>
    <w:rsid w:val="00D3302C"/>
    <w:rsid w:val="00DB4565"/>
    <w:rsid w:val="00E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CFD4"/>
  <w15:docId w15:val="{D9E93A45-786E-403E-8155-A69A4FAF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aliases w:val="H1,H11,H12,H111,H13,H112,H14,H15,H16,H17,H18,H19,H113,H121,H1111,H131,H1121,H141,H151,H161,H171,H181,..."/>
    <w:basedOn w:val="a0"/>
    <w:next w:val="a0"/>
    <w:link w:val="12"/>
    <w:qFormat/>
    <w:rsid w:val="00277565"/>
    <w:pPr>
      <w:pageBreakBefore/>
      <w:numPr>
        <w:numId w:val="2"/>
      </w:numPr>
      <w:spacing w:before="240" w:after="12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4"/>
      <w:szCs w:val="20"/>
      <w:lang w:val="x-none" w:eastAsia="x-none"/>
    </w:rPr>
  </w:style>
  <w:style w:type="paragraph" w:styleId="2">
    <w:name w:val="heading 2"/>
    <w:aliases w:val="Заголовок 2_14"/>
    <w:basedOn w:val="a0"/>
    <w:next w:val="a0"/>
    <w:link w:val="20"/>
    <w:autoRedefine/>
    <w:qFormat/>
    <w:rsid w:val="00277565"/>
    <w:pPr>
      <w:keepNext/>
      <w:numPr>
        <w:ilvl w:val="1"/>
        <w:numId w:val="2"/>
      </w:numPr>
      <w:spacing w:before="240" w:after="120" w:line="360" w:lineRule="atLeast"/>
      <w:jc w:val="both"/>
      <w:outlineLvl w:val="1"/>
    </w:pPr>
    <w:rPr>
      <w:rFonts w:ascii="Times New Roman" w:eastAsia="Times New Roman" w:hAnsi="Times New Roman" w:cs="Times New Roman"/>
      <w:b/>
      <w:snapToGrid w:val="0"/>
      <w:kern w:val="28"/>
      <w:sz w:val="28"/>
      <w:szCs w:val="20"/>
      <w:lang w:val="x-none" w:eastAsia="x-none"/>
    </w:rPr>
  </w:style>
  <w:style w:type="paragraph" w:styleId="3">
    <w:name w:val="heading 3"/>
    <w:aliases w:val="H3,ç3,h3,H31,h31,H32,h32,H311,h311,H33,h33,H312,h312,H34,h34,H35,h35,H36,h36,H37,h37,H38,h38,H39,h39,H313,h313,H321,h321,H3111,h3111,H331,h331,H3121,h3121,H341,h341,H351,h351,H361,h361,H371,h371,H381,h381"/>
    <w:basedOn w:val="a0"/>
    <w:next w:val="a0"/>
    <w:link w:val="30"/>
    <w:autoRedefine/>
    <w:qFormat/>
    <w:rsid w:val="00277565"/>
    <w:pPr>
      <w:keepNext/>
      <w:numPr>
        <w:ilvl w:val="2"/>
        <w:numId w:val="2"/>
      </w:numPr>
      <w:spacing w:before="240" w:after="60" w:line="360" w:lineRule="atLeast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paragraph" w:styleId="4">
    <w:name w:val="heading 4"/>
    <w:aliases w:val="c4,H4,Параграф,Заголовок 4 (Приложение),H41,(подпункт)"/>
    <w:basedOn w:val="a0"/>
    <w:next w:val="a0"/>
    <w:link w:val="40"/>
    <w:qFormat/>
    <w:rsid w:val="00277565"/>
    <w:pPr>
      <w:keepNext/>
      <w:numPr>
        <w:ilvl w:val="3"/>
        <w:numId w:val="2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8B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8B0801"/>
    <w:rPr>
      <w:color w:val="0000FF"/>
      <w:u w:val="single"/>
    </w:rPr>
  </w:style>
  <w:style w:type="paragraph" w:styleId="a6">
    <w:name w:val="footnote text"/>
    <w:basedOn w:val="a0"/>
    <w:link w:val="a7"/>
    <w:autoRedefine/>
    <w:semiHidden/>
    <w:rsid w:val="002775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semiHidden/>
    <w:rsid w:val="002775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277565"/>
    <w:rPr>
      <w:vertAlign w:val="superscript"/>
    </w:rPr>
  </w:style>
  <w:style w:type="paragraph" w:customStyle="1" w:styleId="1">
    <w:name w:val="1)"/>
    <w:basedOn w:val="a0"/>
    <w:link w:val="13"/>
    <w:qFormat/>
    <w:rsid w:val="00277565"/>
    <w:pPr>
      <w:numPr>
        <w:numId w:val="1"/>
      </w:numPr>
      <w:tabs>
        <w:tab w:val="left" w:pos="0"/>
      </w:tabs>
      <w:spacing w:after="0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customStyle="1" w:styleId="13">
    <w:name w:val="1) Знак"/>
    <w:link w:val="1"/>
    <w:rsid w:val="00277565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customStyle="1" w:styleId="12">
    <w:name w:val="Заголовок 1 Знак"/>
    <w:aliases w:val="H1 Знак,H11 Знак,H12 Знак,H111 Знак,H13 Знак,H112 Знак,H14 Знак,H15 Знак,H16 Знак,H17 Знак,H18 Знак,H19 Знак,H113 Знак,H121 Знак,H1111 Знак,H131 Знак,H1121 Знак,H141 Знак,H151 Знак,H161 Знак,H171 Знак,H181 Знак,... Знак"/>
    <w:basedOn w:val="a1"/>
    <w:link w:val="10"/>
    <w:rsid w:val="00277565"/>
    <w:rPr>
      <w:rFonts w:ascii="Times New Roman" w:eastAsia="Times New Roman" w:hAnsi="Times New Roman" w:cs="Times New Roman"/>
      <w:b/>
      <w:caps/>
      <w:kern w:val="28"/>
      <w:sz w:val="24"/>
      <w:szCs w:val="20"/>
      <w:lang w:val="x-none" w:eastAsia="x-none"/>
    </w:rPr>
  </w:style>
  <w:style w:type="character" w:customStyle="1" w:styleId="20">
    <w:name w:val="Заголовок 2 Знак"/>
    <w:aliases w:val="Заголовок 2_14 Знак"/>
    <w:basedOn w:val="a1"/>
    <w:link w:val="2"/>
    <w:rsid w:val="00277565"/>
    <w:rPr>
      <w:rFonts w:ascii="Times New Roman" w:eastAsia="Times New Roman" w:hAnsi="Times New Roman" w:cs="Times New Roman"/>
      <w:b/>
      <w:snapToGrid w:val="0"/>
      <w:kern w:val="28"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ç3 Знак,h3 Знак,H31 Знак,h31 Знак,H32 Знак,h32 Знак,H311 Знак,h311 Знак,H33 Знак,h33 Знак,H312 Знак,h312 Знак,H34 Знак,h34 Знак,H35 Знак,h35 Знак,H36 Знак,h36 Знак,H37 Знак,h37 Знак,H38 Знак,h38 Знак,H39 Знак,h39 Знак,H313 Знак"/>
    <w:basedOn w:val="a1"/>
    <w:link w:val="3"/>
    <w:rsid w:val="00277565"/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character" w:customStyle="1" w:styleId="40">
    <w:name w:val="Заголовок 4 Знак"/>
    <w:aliases w:val="c4 Знак,H4 Знак,Параграф Знак,Заголовок 4 (Приложение) Знак,H41 Знак,(подпункт) Знак"/>
    <w:basedOn w:val="a1"/>
    <w:link w:val="4"/>
    <w:rsid w:val="00277565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customStyle="1" w:styleId="a9">
    <w:name w:val="ТЕКСТ_ПУНКТА"/>
    <w:basedOn w:val="a0"/>
    <w:link w:val="aa"/>
    <w:rsid w:val="00277565"/>
    <w:pPr>
      <w:tabs>
        <w:tab w:val="left" w:pos="1134"/>
      </w:tabs>
      <w:spacing w:before="120" w:after="0" w:line="288" w:lineRule="auto"/>
      <w:ind w:firstLine="709"/>
      <w:jc w:val="both"/>
    </w:pPr>
    <w:rPr>
      <w:rFonts w:ascii="Times New Roman" w:eastAsia="Times New Roman" w:hAnsi="Times New Roman" w:cs="Times New Roman"/>
      <w:spacing w:val="2"/>
      <w:sz w:val="28"/>
      <w:szCs w:val="24"/>
    </w:rPr>
  </w:style>
  <w:style w:type="paragraph" w:customStyle="1" w:styleId="11">
    <w:name w:val="! 1)"/>
    <w:basedOn w:val="a9"/>
    <w:link w:val="14"/>
    <w:qFormat/>
    <w:rsid w:val="00277565"/>
    <w:pPr>
      <w:numPr>
        <w:numId w:val="3"/>
      </w:numPr>
      <w:spacing w:before="0"/>
    </w:pPr>
  </w:style>
  <w:style w:type="character" w:customStyle="1" w:styleId="aa">
    <w:name w:val="ТЕКСТ_ПУНКТА Знак"/>
    <w:link w:val="a9"/>
    <w:rsid w:val="00277565"/>
    <w:rPr>
      <w:rFonts w:ascii="Times New Roman" w:eastAsia="Times New Roman" w:hAnsi="Times New Roman" w:cs="Times New Roman"/>
      <w:spacing w:val="2"/>
      <w:sz w:val="28"/>
      <w:szCs w:val="24"/>
    </w:rPr>
  </w:style>
  <w:style w:type="character" w:customStyle="1" w:styleId="14">
    <w:name w:val="! 1) Знак"/>
    <w:basedOn w:val="aa"/>
    <w:link w:val="11"/>
    <w:rsid w:val="00277565"/>
    <w:rPr>
      <w:rFonts w:ascii="Times New Roman" w:eastAsia="Times New Roman" w:hAnsi="Times New Roman" w:cs="Times New Roman"/>
      <w:spacing w:val="2"/>
      <w:sz w:val="28"/>
      <w:szCs w:val="24"/>
    </w:rPr>
  </w:style>
  <w:style w:type="paragraph" w:customStyle="1" w:styleId="BodyText21">
    <w:name w:val="Body Text 21"/>
    <w:basedOn w:val="a0"/>
    <w:rsid w:val="00277565"/>
    <w:pPr>
      <w:numPr>
        <w:ilvl w:val="1"/>
        <w:numId w:val="5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Заг_табл"/>
    <w:basedOn w:val="a0"/>
    <w:autoRedefine/>
    <w:rsid w:val="00277565"/>
    <w:pPr>
      <w:numPr>
        <w:numId w:val="5"/>
      </w:numPr>
      <w:spacing w:before="240" w:after="8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3E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E36AA"/>
    <w:rPr>
      <w:rFonts w:ascii="Tahoma" w:hAnsi="Tahoma" w:cs="Tahoma"/>
      <w:sz w:val="16"/>
      <w:szCs w:val="16"/>
    </w:rPr>
  </w:style>
  <w:style w:type="table" w:styleId="ad">
    <w:name w:val="Table Grid"/>
    <w:basedOn w:val="a2"/>
    <w:uiPriority w:val="39"/>
    <w:rsid w:val="009648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soms.ffoms.gov.ru/" TargetMode="External"/><Relationship Id="rId12" Type="http://schemas.openxmlformats.org/officeDocument/2006/relationships/hyperlink" Target="http://ffoms.gov.ru/system-oms/federal-meds/docs-oms/connect-instruc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foms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p_gis@ffoms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joinchat/2LFyjwXqlzRlNzI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Щербула Татьяна Владимировна</dc:creator>
  <cp:lastModifiedBy>Четвертных Алексей Сергеевич</cp:lastModifiedBy>
  <cp:revision>3</cp:revision>
  <dcterms:created xsi:type="dcterms:W3CDTF">2024-08-29T04:49:00Z</dcterms:created>
  <dcterms:modified xsi:type="dcterms:W3CDTF">2024-08-29T04:49:00Z</dcterms:modified>
</cp:coreProperties>
</file>